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56" w:rsidRPr="00640856" w:rsidRDefault="00640856" w:rsidP="00640856">
      <w:pPr>
        <w:pStyle w:val="1"/>
        <w:ind w:firstLine="0"/>
        <w:rPr>
          <w:rFonts w:ascii="Times New Roman" w:hAnsi="Times New Roman" w:cs="Times New Roman"/>
          <w:color w:val="000000" w:themeColor="text1"/>
        </w:rPr>
      </w:pPr>
      <w:r w:rsidRPr="00640856">
        <w:rPr>
          <w:rFonts w:ascii="Times New Roman" w:hAnsi="Times New Roman" w:cs="Times New Roman"/>
          <w:color w:val="000000" w:themeColor="text1"/>
        </w:rPr>
        <w:t>Должностная инструкция бухгалтера по зарплате</w:t>
      </w:r>
    </w:p>
    <w:p w:rsidR="00640856" w:rsidRDefault="00640856" w:rsidP="00640856">
      <w:pPr>
        <w:rPr>
          <w:b/>
          <w:bCs/>
        </w:rPr>
      </w:pPr>
    </w:p>
    <w:p w:rsidR="00640856" w:rsidRDefault="00640856" w:rsidP="001E28D4">
      <w:pPr>
        <w:ind w:firstLine="709"/>
        <w:rPr>
          <w:b/>
          <w:bCs/>
        </w:rPr>
      </w:pPr>
      <w:r w:rsidRPr="00640856">
        <w:rPr>
          <w:b/>
          <w:bCs/>
        </w:rPr>
        <w:t>1. Общие положения</w:t>
      </w:r>
    </w:p>
    <w:p w:rsidR="00640856" w:rsidRDefault="00640856" w:rsidP="001E28D4">
      <w:pPr>
        <w:ind w:firstLine="709"/>
      </w:pPr>
      <w:r>
        <w:t xml:space="preserve">1. Бухгалтер по расчету зарплаты </w:t>
      </w:r>
      <w:r w:rsidRPr="00640856">
        <w:rPr>
          <w:b/>
        </w:rPr>
        <w:t>«Компании»</w:t>
      </w:r>
      <w:r>
        <w:t xml:space="preserve"> относится к категории специалистов. </w:t>
      </w:r>
    </w:p>
    <w:p w:rsidR="00640856" w:rsidRDefault="00640856" w:rsidP="001E28D4">
      <w:pPr>
        <w:ind w:firstLine="709"/>
      </w:pPr>
      <w:r>
        <w:t xml:space="preserve">2. На должность бухгалтера по расчету зарплаты назначается лицо, имеющее высшее профессиональное (экономическое) образование и стаж финансово-хозяйственной работы не менее 2 лет. </w:t>
      </w:r>
    </w:p>
    <w:p w:rsidR="00640856" w:rsidRDefault="00640856" w:rsidP="001E28D4">
      <w:pPr>
        <w:ind w:firstLine="709"/>
      </w:pPr>
      <w:r>
        <w:t xml:space="preserve">3. Назначение на должность бухгалтера и освобождение от нее производится приказом </w:t>
      </w:r>
      <w:r w:rsidRPr="00640856">
        <w:rPr>
          <w:b/>
        </w:rPr>
        <w:t>руководителя «Компании»</w:t>
      </w:r>
      <w:r>
        <w:t xml:space="preserve"> по предоставлению главного бухгалтера. </w:t>
      </w:r>
    </w:p>
    <w:p w:rsidR="00640856" w:rsidRDefault="00640856" w:rsidP="001E28D4">
      <w:pPr>
        <w:ind w:firstLine="709"/>
      </w:pPr>
      <w:r>
        <w:t xml:space="preserve">4. Бухгалтер по расчету зарплаты должен знать: </w:t>
      </w:r>
    </w:p>
    <w:p w:rsidR="00640856" w:rsidRDefault="00640856" w:rsidP="001E28D4">
      <w:pPr>
        <w:ind w:firstLine="709"/>
      </w:pPr>
      <w:r>
        <w:t>4.1. Законодательство о бухгалтерском учете;</w:t>
      </w:r>
    </w:p>
    <w:p w:rsidR="00640856" w:rsidRDefault="00640856" w:rsidP="001E28D4">
      <w:pPr>
        <w:ind w:firstLine="709"/>
      </w:pPr>
      <w:r>
        <w:t xml:space="preserve"> 4.2. Постановления, распоряжения, приказы, другие руководящие, методические и нормативные материалы финансовых и контрольно-ревизионных органов по вопросам организации бухгалтерского учета и составления отчетности, а также касающиеся хозяйственно-финансовой деятельности </w:t>
      </w:r>
      <w:r w:rsidRPr="00640856">
        <w:rPr>
          <w:b/>
        </w:rPr>
        <w:t>«Компании»</w:t>
      </w:r>
      <w:r>
        <w:t xml:space="preserve">; </w:t>
      </w:r>
    </w:p>
    <w:p w:rsidR="00640856" w:rsidRDefault="00640856" w:rsidP="001E28D4">
      <w:pPr>
        <w:ind w:firstLine="709"/>
      </w:pPr>
      <w:r>
        <w:t xml:space="preserve">4.3. Гражданское право, финансовое, налоговое и хозяйственное законодательство; </w:t>
      </w:r>
    </w:p>
    <w:p w:rsidR="00640856" w:rsidRDefault="00640856" w:rsidP="001E28D4">
      <w:pPr>
        <w:ind w:firstLine="709"/>
      </w:pPr>
      <w:r>
        <w:t xml:space="preserve">4.4. Структуру и штатное расписание </w:t>
      </w:r>
      <w:r w:rsidRPr="00640856">
        <w:rPr>
          <w:b/>
        </w:rPr>
        <w:t>«Компании»</w:t>
      </w:r>
      <w:r>
        <w:t xml:space="preserve">, её профиль, специализацию и перспективы развития; </w:t>
      </w:r>
    </w:p>
    <w:p w:rsidR="00640856" w:rsidRDefault="00640856" w:rsidP="001E28D4">
      <w:pPr>
        <w:ind w:firstLine="709"/>
      </w:pPr>
      <w:r>
        <w:t xml:space="preserve">4.5. Положения и инструкции по организации бухгалтерского учета в </w:t>
      </w:r>
      <w:r w:rsidRPr="00640856">
        <w:rPr>
          <w:b/>
        </w:rPr>
        <w:t>«Компании»</w:t>
      </w:r>
      <w:r>
        <w:t xml:space="preserve">, правила его ведения; </w:t>
      </w:r>
    </w:p>
    <w:p w:rsidR="00640856" w:rsidRDefault="00640856" w:rsidP="001E28D4">
      <w:pPr>
        <w:ind w:firstLine="709"/>
      </w:pPr>
      <w:r>
        <w:t xml:space="preserve">4.6. Порядок оформления операций и организацию документооборота по участкам учета; </w:t>
      </w:r>
    </w:p>
    <w:p w:rsidR="00640856" w:rsidRDefault="00640856" w:rsidP="001E28D4">
      <w:pPr>
        <w:ind w:firstLine="709"/>
      </w:pPr>
      <w:r>
        <w:t xml:space="preserve">4.7. Формы и порядок финансовых расчетов; </w:t>
      </w:r>
    </w:p>
    <w:p w:rsidR="00640856" w:rsidRDefault="00640856" w:rsidP="001E28D4">
      <w:pPr>
        <w:ind w:firstLine="709"/>
      </w:pPr>
      <w:r>
        <w:t xml:space="preserve">4.8. Методы экономического анализа хозяйственно-финансовой деятельности </w:t>
      </w:r>
      <w:r w:rsidRPr="00640856">
        <w:rPr>
          <w:b/>
        </w:rPr>
        <w:t>«Компании»</w:t>
      </w:r>
      <w:r>
        <w:t xml:space="preserve">, выявления внутрихозяйственных резервов; </w:t>
      </w:r>
    </w:p>
    <w:p w:rsidR="00640856" w:rsidRDefault="00640856" w:rsidP="001E28D4">
      <w:pPr>
        <w:ind w:firstLine="709"/>
      </w:pPr>
      <w:r>
        <w:t xml:space="preserve">4.9. Порядок приемки, </w:t>
      </w:r>
      <w:proofErr w:type="spellStart"/>
      <w:r>
        <w:t>оприходования</w:t>
      </w:r>
      <w:proofErr w:type="spellEnd"/>
      <w:r>
        <w:t xml:space="preserve">, хранения и расходования денежных средств, товарно-материальных и других ценностей; </w:t>
      </w:r>
    </w:p>
    <w:p w:rsidR="00640856" w:rsidRDefault="00640856" w:rsidP="001E28D4">
      <w:pPr>
        <w:ind w:firstLine="709"/>
      </w:pPr>
      <w:r>
        <w:t xml:space="preserve">4.10. Правила расчета с дебиторами и кредиторами; </w:t>
      </w:r>
    </w:p>
    <w:p w:rsidR="00640856" w:rsidRDefault="00640856" w:rsidP="001E28D4">
      <w:pPr>
        <w:ind w:firstLine="709"/>
      </w:pPr>
      <w:r>
        <w:t xml:space="preserve">4.11. Условия налогообложения юридических и физических лиц; </w:t>
      </w:r>
    </w:p>
    <w:p w:rsidR="00640856" w:rsidRDefault="00640856" w:rsidP="001E28D4">
      <w:pPr>
        <w:ind w:firstLine="709"/>
      </w:pPr>
      <w:r>
        <w:t xml:space="preserve">4.12. Порядок списания со счетов бухгалтерского учета недостач, дебиторской задолженности и других потерь; </w:t>
      </w:r>
    </w:p>
    <w:p w:rsidR="00640856" w:rsidRDefault="00640856" w:rsidP="001E28D4">
      <w:pPr>
        <w:ind w:firstLine="709"/>
      </w:pPr>
      <w:r>
        <w:t>4.13. Правила проведения инвентаризаций денежных средств и товарно-материальных ценностей;</w:t>
      </w:r>
    </w:p>
    <w:p w:rsidR="00640856" w:rsidRDefault="00640856" w:rsidP="001E28D4">
      <w:pPr>
        <w:ind w:firstLine="709"/>
      </w:pPr>
      <w:r>
        <w:t xml:space="preserve">4.14. Порядок и сроки составления бухгалтерских балансов и отчетности; </w:t>
      </w:r>
    </w:p>
    <w:p w:rsidR="00640856" w:rsidRDefault="00640856" w:rsidP="001E28D4">
      <w:pPr>
        <w:ind w:firstLine="709"/>
      </w:pPr>
      <w:r>
        <w:t xml:space="preserve">4.15. Правила проведения проверок и документальных ревизий; </w:t>
      </w:r>
    </w:p>
    <w:p w:rsidR="00640856" w:rsidRDefault="00640856" w:rsidP="001E28D4">
      <w:pPr>
        <w:ind w:firstLine="709"/>
      </w:pPr>
      <w:r>
        <w:t xml:space="preserve">4.16. Средства вычислительной техники, коммуникаций и связи и возможности их применения для выполнения учетно-вычислительных работ и анализа производственно-хозяйственной и финансовой деятельности </w:t>
      </w:r>
      <w:r w:rsidRPr="00640856">
        <w:rPr>
          <w:b/>
        </w:rPr>
        <w:t>«Компании»</w:t>
      </w:r>
      <w:r>
        <w:t xml:space="preserve">; </w:t>
      </w:r>
    </w:p>
    <w:p w:rsidR="00640856" w:rsidRDefault="00640856" w:rsidP="001E28D4">
      <w:pPr>
        <w:ind w:firstLine="709"/>
      </w:pPr>
      <w:r>
        <w:t xml:space="preserve">4.17. Передовой отечественный и зарубежный опыт совершенствования организации бухгалтерского учета; </w:t>
      </w:r>
    </w:p>
    <w:p w:rsidR="00640856" w:rsidRDefault="00640856" w:rsidP="001E28D4">
      <w:pPr>
        <w:ind w:firstLine="709"/>
      </w:pPr>
      <w:r>
        <w:t xml:space="preserve">4.18. Экономику, организацию производства, труда и управления; </w:t>
      </w:r>
    </w:p>
    <w:p w:rsidR="00640856" w:rsidRDefault="00640856" w:rsidP="001E28D4">
      <w:pPr>
        <w:ind w:firstLine="709"/>
      </w:pPr>
      <w:r>
        <w:t xml:space="preserve">4.19. Основы технологии строительства и производства; </w:t>
      </w:r>
    </w:p>
    <w:p w:rsidR="00640856" w:rsidRDefault="00640856" w:rsidP="001E28D4">
      <w:pPr>
        <w:ind w:firstLine="709"/>
      </w:pPr>
      <w:r>
        <w:t xml:space="preserve">4.20. Рыночные методы хозяйствования; </w:t>
      </w:r>
    </w:p>
    <w:p w:rsidR="00640856" w:rsidRDefault="00640856" w:rsidP="001E28D4">
      <w:pPr>
        <w:ind w:firstLine="709"/>
      </w:pPr>
      <w:r>
        <w:t xml:space="preserve">4.21. Законодательство о труде и охране труда; </w:t>
      </w:r>
    </w:p>
    <w:p w:rsidR="00640856" w:rsidRDefault="00640856" w:rsidP="001E28D4">
      <w:pPr>
        <w:ind w:firstLine="709"/>
      </w:pPr>
      <w:r>
        <w:t xml:space="preserve">4.22. Правила и нормы охраны труда. </w:t>
      </w:r>
    </w:p>
    <w:p w:rsidR="00640856" w:rsidRDefault="00640856" w:rsidP="001E28D4">
      <w:pPr>
        <w:ind w:firstLine="709"/>
      </w:pPr>
      <w:r>
        <w:t xml:space="preserve">5. Бухгалтер по расчету зарплаты подчиняется непосредственно Главному бухгалтеру </w:t>
      </w:r>
      <w:r w:rsidRPr="00640856">
        <w:rPr>
          <w:b/>
        </w:rPr>
        <w:t>«Компании»</w:t>
      </w:r>
      <w:r>
        <w:t xml:space="preserve">. </w:t>
      </w:r>
    </w:p>
    <w:p w:rsidR="00640856" w:rsidRDefault="00640856" w:rsidP="001E28D4">
      <w:pPr>
        <w:ind w:firstLine="709"/>
      </w:pPr>
      <w:r>
        <w:t xml:space="preserve">6. В период временного отсутствия бухгалтера по расчету зарплаты (отпуск, болезнь, пр.) его обязанности исполняет лицо, назначенное приказом </w:t>
      </w:r>
      <w:r w:rsidRPr="00640856">
        <w:rPr>
          <w:b/>
        </w:rPr>
        <w:t>руководителя «Компании»</w:t>
      </w:r>
      <w:r>
        <w:t xml:space="preserve">, которое несет ответственность за их надлежащее использование. </w:t>
      </w:r>
    </w:p>
    <w:p w:rsidR="00640856" w:rsidRDefault="00640856" w:rsidP="001E28D4">
      <w:pPr>
        <w:ind w:firstLine="709"/>
      </w:pPr>
    </w:p>
    <w:p w:rsidR="00640856" w:rsidRDefault="00640856" w:rsidP="001E28D4">
      <w:pPr>
        <w:ind w:firstLine="709"/>
        <w:rPr>
          <w:b/>
          <w:bCs/>
        </w:rPr>
      </w:pPr>
      <w:r>
        <w:rPr>
          <w:b/>
          <w:bCs/>
        </w:rPr>
        <w:t>2. Функциональные обязанности бухгалтера</w:t>
      </w:r>
      <w:r w:rsidR="00F76D4F">
        <w:rPr>
          <w:b/>
          <w:bCs/>
        </w:rPr>
        <w:t xml:space="preserve"> по расчету зарплаты</w:t>
      </w:r>
    </w:p>
    <w:p w:rsidR="00640856" w:rsidRDefault="00640856" w:rsidP="001E28D4">
      <w:pPr>
        <w:ind w:firstLine="709"/>
      </w:pPr>
      <w:r>
        <w:t xml:space="preserve">1. Осуществляет прием, анализ и контроль табелей учета рабочего времени и подготавливает их к счетной обработке; </w:t>
      </w:r>
    </w:p>
    <w:p w:rsidR="00640856" w:rsidRDefault="00640856" w:rsidP="001E28D4">
      <w:pPr>
        <w:ind w:firstLine="709"/>
      </w:pPr>
      <w:r>
        <w:t xml:space="preserve">2. Принимает и контролирует правильность оформления листков о временной </w:t>
      </w:r>
      <w:r>
        <w:lastRenderedPageBreak/>
        <w:t xml:space="preserve">нетрудоспособности, справок по уходу за больными и других документов, подтверждающих право на отсутствие работника на работе, подготавливает их к счетной обработке, а также для составления установленной бухгалтерской отчетности; </w:t>
      </w:r>
    </w:p>
    <w:p w:rsidR="00640856" w:rsidRDefault="00640856" w:rsidP="001E28D4">
      <w:pPr>
        <w:ind w:firstLine="709"/>
      </w:pPr>
      <w:r>
        <w:t xml:space="preserve">3. Производит начисления заработных плат работникам </w:t>
      </w:r>
      <w:r w:rsidRPr="00640856">
        <w:rPr>
          <w:b/>
        </w:rPr>
        <w:t>«Компании»</w:t>
      </w:r>
      <w:r>
        <w:t xml:space="preserve">, осуществляет контроль над расходованием фонда оплаты труда; </w:t>
      </w:r>
    </w:p>
    <w:p w:rsidR="00640856" w:rsidRDefault="00640856" w:rsidP="001E28D4">
      <w:pPr>
        <w:ind w:firstLine="709"/>
      </w:pPr>
      <w:r>
        <w:t xml:space="preserve">4. Осуществляет регистрацию бухгалтерских проводок и разноску их по счету «№ 71»; </w:t>
      </w:r>
    </w:p>
    <w:p w:rsidR="00640856" w:rsidRDefault="00640856" w:rsidP="001E28D4">
      <w:pPr>
        <w:ind w:firstLine="709"/>
      </w:pPr>
      <w:r>
        <w:t xml:space="preserve">5. Производит начисления и перечисления страховых взносов в государственные внебюджетные социальные фонды, заработных плат рабочих и служащих, других выплат и платежей, а также отчисление средств на материальное стимулирование работников </w:t>
      </w:r>
      <w:r w:rsidRPr="00640856">
        <w:rPr>
          <w:b/>
        </w:rPr>
        <w:t>«Компании»</w:t>
      </w:r>
      <w:r>
        <w:t xml:space="preserve">; </w:t>
      </w:r>
    </w:p>
    <w:p w:rsidR="00640856" w:rsidRDefault="00640856" w:rsidP="001E28D4">
      <w:pPr>
        <w:ind w:firstLine="709"/>
      </w:pPr>
      <w:r>
        <w:t xml:space="preserve">6. Подготавливает периодическую отчетность по ЕСН в установленные сроки, следит за сохранностью бухгалтерских документов, оформляет их в соответствии с установленным порядком для передачи в архив; </w:t>
      </w:r>
    </w:p>
    <w:p w:rsidR="00640856" w:rsidRDefault="00640856" w:rsidP="001E28D4">
      <w:pPr>
        <w:ind w:firstLine="709"/>
      </w:pPr>
      <w:r>
        <w:t xml:space="preserve">7. Ведет на основе ведомостей выплату зарплаты работникам </w:t>
      </w:r>
      <w:r w:rsidR="00F76D4F" w:rsidRPr="00640856">
        <w:rPr>
          <w:b/>
        </w:rPr>
        <w:t>«Компании»</w:t>
      </w:r>
      <w:r>
        <w:t xml:space="preserve">; </w:t>
      </w:r>
    </w:p>
    <w:p w:rsidR="00640856" w:rsidRDefault="00640856" w:rsidP="001E28D4">
      <w:pPr>
        <w:ind w:firstLine="709"/>
      </w:pPr>
      <w:r>
        <w:t xml:space="preserve">8. Осуществляет контроль </w:t>
      </w:r>
      <w:r w:rsidR="00F76D4F">
        <w:t>над</w:t>
      </w:r>
      <w:r>
        <w:t xml:space="preserve"> соблюдением кассовой дисциплины, расчетами с подотчетными лицами; </w:t>
      </w:r>
    </w:p>
    <w:p w:rsidR="00640856" w:rsidRDefault="00640856" w:rsidP="001E28D4">
      <w:pPr>
        <w:ind w:firstLine="709"/>
      </w:pPr>
      <w:r>
        <w:t>9. Подготавливает данные для составлени</w:t>
      </w:r>
      <w:r w:rsidR="00F76D4F">
        <w:t>я</w:t>
      </w:r>
      <w:r>
        <w:t xml:space="preserve"> баланса и оперативных сводных отчетов о доходах и расходах денежных средств; </w:t>
      </w:r>
    </w:p>
    <w:p w:rsidR="00640856" w:rsidRDefault="00640856" w:rsidP="001E28D4">
      <w:pPr>
        <w:ind w:firstLine="709"/>
      </w:pPr>
      <w:r>
        <w:t xml:space="preserve">10. Участвует в разработке и внедрении рациональной плановой и учетной документации, прогрессивных форм и методов ведения бухгалтерского учета на основе применения современных средств вычислительной техники и информационных технологий; </w:t>
      </w:r>
    </w:p>
    <w:p w:rsidR="00640856" w:rsidRDefault="00640856" w:rsidP="001E28D4">
      <w:pPr>
        <w:ind w:firstLine="709"/>
      </w:pPr>
      <w:r>
        <w:t xml:space="preserve">11. Оказывает методическую помощь работникам подразделений </w:t>
      </w:r>
      <w:r w:rsidR="00F76D4F" w:rsidRPr="00640856">
        <w:rPr>
          <w:b/>
        </w:rPr>
        <w:t>«Компании»</w:t>
      </w:r>
      <w:r>
        <w:t xml:space="preserve"> по вопросам бухгалтерского учета, контроля, отчетности и экономического анализа; </w:t>
      </w:r>
    </w:p>
    <w:p w:rsidR="00640856" w:rsidRDefault="00640856" w:rsidP="001E28D4">
      <w:pPr>
        <w:ind w:firstLine="709"/>
      </w:pPr>
      <w:r>
        <w:t xml:space="preserve">12. Систематически повышает свою квалификацию на курсах и семинарах по бухгалтерскому учету; </w:t>
      </w:r>
    </w:p>
    <w:p w:rsidR="00640856" w:rsidRDefault="00640856" w:rsidP="001E28D4">
      <w:pPr>
        <w:ind w:firstLine="709"/>
      </w:pPr>
      <w:r>
        <w:t xml:space="preserve">13. Выполняет другие поручения главного бухгалтера (его заместителя). </w:t>
      </w:r>
    </w:p>
    <w:p w:rsidR="00640856" w:rsidRDefault="00640856" w:rsidP="001E28D4">
      <w:pPr>
        <w:ind w:firstLine="709"/>
      </w:pPr>
    </w:p>
    <w:p w:rsidR="00640856" w:rsidRDefault="00640856" w:rsidP="001E28D4">
      <w:pPr>
        <w:ind w:firstLine="709"/>
        <w:rPr>
          <w:b/>
          <w:bCs/>
        </w:rPr>
      </w:pPr>
      <w:r>
        <w:rPr>
          <w:b/>
          <w:bCs/>
        </w:rPr>
        <w:t>3. Права</w:t>
      </w:r>
      <w:r w:rsidR="00F76D4F" w:rsidRPr="00F76D4F">
        <w:rPr>
          <w:b/>
          <w:bCs/>
        </w:rPr>
        <w:t xml:space="preserve"> </w:t>
      </w:r>
      <w:r w:rsidR="00F76D4F">
        <w:rPr>
          <w:b/>
          <w:bCs/>
        </w:rPr>
        <w:t>бухгалтера по расчету зарплаты</w:t>
      </w:r>
    </w:p>
    <w:p w:rsidR="00640856" w:rsidRDefault="00640856" w:rsidP="001E28D4">
      <w:pPr>
        <w:ind w:firstLine="709"/>
      </w:pPr>
      <w:r>
        <w:t>Бухгалтер по расчету зарплаты имеет право:</w:t>
      </w:r>
    </w:p>
    <w:p w:rsidR="00640856" w:rsidRDefault="00640856" w:rsidP="001E28D4">
      <w:pPr>
        <w:ind w:firstLine="709"/>
      </w:pPr>
      <w:r>
        <w:t xml:space="preserve"> 1. Знакомится с проектами решений руководства </w:t>
      </w:r>
      <w:r w:rsidR="00F76D4F" w:rsidRPr="00640856">
        <w:rPr>
          <w:b/>
        </w:rPr>
        <w:t>«Компании»</w:t>
      </w:r>
      <w:r>
        <w:t xml:space="preserve">, касающимися его деятельности. </w:t>
      </w:r>
    </w:p>
    <w:p w:rsidR="00640856" w:rsidRDefault="00640856" w:rsidP="001E28D4">
      <w:pPr>
        <w:ind w:firstLine="709"/>
      </w:pPr>
      <w:r>
        <w:t xml:space="preserve">2. Вносить предложения по совершенствованию работы, связанной с предусмотренными данной Должностной инструкцией обязанностями. </w:t>
      </w:r>
    </w:p>
    <w:p w:rsidR="00640856" w:rsidRDefault="00640856" w:rsidP="001E28D4">
      <w:pPr>
        <w:ind w:firstLine="709"/>
      </w:pPr>
      <w:r>
        <w:t xml:space="preserve">3. Запрашивать по поручению руководства от подразделений информацию и документы, необходимые для выполнения его должностных обязанностей. </w:t>
      </w:r>
    </w:p>
    <w:p w:rsidR="00640856" w:rsidRDefault="00640856" w:rsidP="001E28D4">
      <w:pPr>
        <w:ind w:firstLine="709"/>
      </w:pPr>
      <w:r>
        <w:t xml:space="preserve">4. Требовать от руководства </w:t>
      </w:r>
      <w:r w:rsidR="00F76D4F" w:rsidRPr="00640856">
        <w:rPr>
          <w:b/>
        </w:rPr>
        <w:t>«Компании»</w:t>
      </w:r>
      <w:r>
        <w:t xml:space="preserve"> оказания содействия в исполнении своих должностных обязанностей. </w:t>
      </w:r>
    </w:p>
    <w:p w:rsidR="00640856" w:rsidRDefault="00640856" w:rsidP="001E28D4">
      <w:pPr>
        <w:ind w:firstLine="709"/>
      </w:pPr>
      <w:r>
        <w:t xml:space="preserve">5. Подписывать организационно-распорядительные документы по вопросам, входящим в его функциональные обязанности, а также платежных и иных финансовых документов. </w:t>
      </w:r>
    </w:p>
    <w:p w:rsidR="00640856" w:rsidRDefault="00640856" w:rsidP="001E28D4">
      <w:pPr>
        <w:ind w:firstLine="709"/>
      </w:pPr>
    </w:p>
    <w:p w:rsidR="00640856" w:rsidRPr="001E28D4" w:rsidRDefault="00640856" w:rsidP="001E28D4">
      <w:pPr>
        <w:ind w:firstLine="709"/>
        <w:rPr>
          <w:b/>
          <w:bCs/>
        </w:rPr>
      </w:pPr>
      <w:r>
        <w:rPr>
          <w:b/>
          <w:bCs/>
        </w:rPr>
        <w:t>4. Ответственность</w:t>
      </w:r>
      <w:r w:rsidR="00F76D4F" w:rsidRPr="00F76D4F">
        <w:rPr>
          <w:b/>
          <w:bCs/>
        </w:rPr>
        <w:t xml:space="preserve"> </w:t>
      </w:r>
      <w:r w:rsidR="00F76D4F">
        <w:rPr>
          <w:b/>
          <w:bCs/>
        </w:rPr>
        <w:t>бухгалтера по расчету зарплаты</w:t>
      </w:r>
    </w:p>
    <w:p w:rsidR="00640856" w:rsidRDefault="00640856" w:rsidP="001E28D4">
      <w:pPr>
        <w:ind w:firstLine="709"/>
      </w:pPr>
      <w:r>
        <w:t>Бухгалтер по расчету з</w:t>
      </w:r>
      <w:r w:rsidR="00F76D4F">
        <w:t>арплаты несет ответственность</w:t>
      </w:r>
      <w:r>
        <w:t xml:space="preserve">: </w:t>
      </w:r>
    </w:p>
    <w:p w:rsidR="00640856" w:rsidRDefault="00640856" w:rsidP="001E28D4">
      <w:pPr>
        <w:ind w:firstLine="709"/>
      </w:pPr>
      <w:r>
        <w:t xml:space="preserve">1. За ненадлежащее исполнение или неисполнение своих должностных обязанностей, предусмотренных, настоящей должностной инструкцией, - в пределах, определенных действующим трудовым законодательством. </w:t>
      </w:r>
    </w:p>
    <w:p w:rsidR="00640856" w:rsidRDefault="00640856" w:rsidP="001E28D4">
      <w:pPr>
        <w:ind w:firstLine="709"/>
      </w:pPr>
      <w:r>
        <w:t xml:space="preserve">2. За правонарушения, совершенные в процессе осуществления своей деятельности, - в пределах, определенных действующим административным, уголовным и </w:t>
      </w:r>
      <w:r w:rsidR="00F76D4F">
        <w:t>гражданским законодательством</w:t>
      </w:r>
      <w:r>
        <w:t xml:space="preserve">. </w:t>
      </w:r>
    </w:p>
    <w:p w:rsidR="00640856" w:rsidRDefault="00640856" w:rsidP="001E28D4">
      <w:pPr>
        <w:ind w:firstLine="709"/>
      </w:pPr>
      <w:r>
        <w:t xml:space="preserve">3. За причинение материального ущерба – в пределах, определенных действующим трудовым и </w:t>
      </w:r>
      <w:r w:rsidR="00F76D4F">
        <w:t>гражданским законодательством</w:t>
      </w:r>
      <w:r>
        <w:t xml:space="preserve">. </w:t>
      </w:r>
    </w:p>
    <w:p w:rsidR="00640856" w:rsidRDefault="00640856" w:rsidP="001E28D4">
      <w:pPr>
        <w:ind w:firstLine="709"/>
      </w:pPr>
      <w:r>
        <w:t>4. Не</w:t>
      </w:r>
      <w:r w:rsidR="00F76D4F">
        <w:t xml:space="preserve"> </w:t>
      </w:r>
      <w:r>
        <w:t xml:space="preserve">обеспечение соблюдения трудовой и исполнительской дисциплины. </w:t>
      </w:r>
    </w:p>
    <w:p w:rsidR="00F50893" w:rsidRPr="00F41DA9" w:rsidRDefault="00F50893" w:rsidP="001E28D4">
      <w:pPr>
        <w:ind w:firstLine="709"/>
      </w:pPr>
    </w:p>
    <w:sectPr w:rsidR="00F50893" w:rsidRPr="00F41DA9" w:rsidSect="001E28D4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40856"/>
    <w:rsid w:val="000653FD"/>
    <w:rsid w:val="00080EBB"/>
    <w:rsid w:val="000E5E93"/>
    <w:rsid w:val="001D5E34"/>
    <w:rsid w:val="001E28D4"/>
    <w:rsid w:val="00216F12"/>
    <w:rsid w:val="00272F58"/>
    <w:rsid w:val="00276E72"/>
    <w:rsid w:val="00320B36"/>
    <w:rsid w:val="00501379"/>
    <w:rsid w:val="00526415"/>
    <w:rsid w:val="00565462"/>
    <w:rsid w:val="00640856"/>
    <w:rsid w:val="00641BD1"/>
    <w:rsid w:val="00763E20"/>
    <w:rsid w:val="00804F4B"/>
    <w:rsid w:val="008D1D04"/>
    <w:rsid w:val="009340F4"/>
    <w:rsid w:val="009667A0"/>
    <w:rsid w:val="00A32C45"/>
    <w:rsid w:val="00B451C1"/>
    <w:rsid w:val="00B9071F"/>
    <w:rsid w:val="00BA293E"/>
    <w:rsid w:val="00C45DA9"/>
    <w:rsid w:val="00C51DA3"/>
    <w:rsid w:val="00C81299"/>
    <w:rsid w:val="00CA156E"/>
    <w:rsid w:val="00D94939"/>
    <w:rsid w:val="00F2531B"/>
    <w:rsid w:val="00F41DA9"/>
    <w:rsid w:val="00F50893"/>
    <w:rsid w:val="00F7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85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2C45"/>
    <w:pPr>
      <w:keepNext/>
      <w:keepLines/>
      <w:widowControl/>
      <w:autoSpaceDE/>
      <w:autoSpaceDN/>
      <w:adjustRightInd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C45"/>
    <w:pPr>
      <w:keepNext/>
      <w:keepLines/>
      <w:widowControl/>
      <w:autoSpaceDE/>
      <w:autoSpaceDN/>
      <w:adjustRightInd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C45"/>
    <w:pPr>
      <w:keepNext/>
      <w:keepLines/>
      <w:widowControl/>
      <w:autoSpaceDE/>
      <w:autoSpaceDN/>
      <w:adjustRightInd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C45"/>
    <w:pPr>
      <w:keepNext/>
      <w:keepLines/>
      <w:widowControl/>
      <w:autoSpaceDE/>
      <w:autoSpaceDN/>
      <w:adjustRightInd/>
      <w:spacing w:before="200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C45"/>
    <w:pPr>
      <w:keepNext/>
      <w:keepLines/>
      <w:widowControl/>
      <w:autoSpaceDE/>
      <w:autoSpaceDN/>
      <w:adjustRightInd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C45"/>
    <w:pPr>
      <w:keepNext/>
      <w:keepLines/>
      <w:widowControl/>
      <w:autoSpaceDE/>
      <w:autoSpaceDN/>
      <w:adjustRightInd/>
      <w:spacing w:before="200"/>
      <w:ind w:firstLine="709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C45"/>
    <w:pPr>
      <w:keepNext/>
      <w:keepLines/>
      <w:widowControl/>
      <w:autoSpaceDE/>
      <w:autoSpaceDN/>
      <w:adjustRightInd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C45"/>
    <w:pPr>
      <w:keepNext/>
      <w:keepLines/>
      <w:widowControl/>
      <w:autoSpaceDE/>
      <w:autoSpaceDN/>
      <w:adjustRightInd/>
      <w:spacing w:before="200"/>
      <w:ind w:firstLine="709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C45"/>
    <w:pPr>
      <w:keepNext/>
      <w:keepLines/>
      <w:widowControl/>
      <w:autoSpaceDE/>
      <w:autoSpaceDN/>
      <w:adjustRightInd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C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32C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32C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32C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32C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2C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32C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32C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32C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2C45"/>
    <w:pPr>
      <w:widowControl/>
      <w:autoSpaceDE/>
      <w:autoSpaceDN/>
      <w:adjustRightInd/>
      <w:ind w:firstLine="709"/>
      <w:jc w:val="both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A32C45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A32C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32C45"/>
    <w:pPr>
      <w:widowControl/>
      <w:numPr>
        <w:ilvl w:val="1"/>
      </w:numPr>
      <w:autoSpaceDE/>
      <w:autoSpaceDN/>
      <w:adjustRightInd/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A32C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32C45"/>
    <w:rPr>
      <w:b/>
      <w:bCs/>
    </w:rPr>
  </w:style>
  <w:style w:type="character" w:styleId="a9">
    <w:name w:val="Emphasis"/>
    <w:uiPriority w:val="20"/>
    <w:qFormat/>
    <w:rsid w:val="00A32C45"/>
    <w:rPr>
      <w:i/>
      <w:iCs/>
    </w:rPr>
  </w:style>
  <w:style w:type="paragraph" w:styleId="aa">
    <w:name w:val="No Spacing"/>
    <w:basedOn w:val="a"/>
    <w:link w:val="ab"/>
    <w:uiPriority w:val="1"/>
    <w:qFormat/>
    <w:rsid w:val="00A32C45"/>
    <w:pPr>
      <w:widowControl/>
      <w:autoSpaceDE/>
      <w:autoSpaceDN/>
      <w:adjustRightInd/>
      <w:ind w:firstLine="709"/>
      <w:jc w:val="both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32C45"/>
  </w:style>
  <w:style w:type="paragraph" w:styleId="ac">
    <w:name w:val="List Paragraph"/>
    <w:basedOn w:val="a"/>
    <w:uiPriority w:val="34"/>
    <w:qFormat/>
    <w:rsid w:val="00A32C45"/>
    <w:pPr>
      <w:widowControl/>
      <w:autoSpaceDE/>
      <w:autoSpaceDN/>
      <w:adjustRightInd/>
      <w:ind w:left="720" w:firstLine="709"/>
      <w:contextualSpacing/>
      <w:jc w:val="both"/>
    </w:pPr>
    <w:rPr>
      <w:rFonts w:eastAsia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A32C45"/>
    <w:pPr>
      <w:widowControl/>
      <w:autoSpaceDE/>
      <w:autoSpaceDN/>
      <w:adjustRightInd/>
      <w:ind w:firstLine="709"/>
      <w:jc w:val="both"/>
    </w:pPr>
    <w:rPr>
      <w:rFonts w:eastAsiaTheme="minorHAnsi"/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32C45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A32C45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/>
      <w:ind w:left="936" w:right="936" w:firstLine="709"/>
      <w:jc w:val="both"/>
    </w:pPr>
    <w:rPr>
      <w:rFonts w:eastAsiaTheme="minorHAnsi"/>
      <w:b/>
      <w:bCs/>
      <w:i/>
      <w:iCs/>
      <w:color w:val="4F81BD" w:themeColor="accent1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A32C45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A32C45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A32C45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A32C4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A32C4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A32C4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32C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2019-01-02T10:38:00Z</dcterms:created>
  <dcterms:modified xsi:type="dcterms:W3CDTF">2019-01-02T10:59:00Z</dcterms:modified>
</cp:coreProperties>
</file>