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A3" w:rsidRPr="005470E8" w:rsidRDefault="005470E8" w:rsidP="005470E8">
      <w:pPr>
        <w:pStyle w:val="1"/>
        <w:rPr>
          <w:rFonts w:ascii="Times New Roman" w:hAnsi="Times New Roman" w:cs="Times New Roman"/>
        </w:rPr>
      </w:pPr>
      <w:r w:rsidRPr="005470E8">
        <w:rPr>
          <w:rFonts w:ascii="Times New Roman" w:hAnsi="Times New Roman" w:cs="Times New Roman"/>
        </w:rPr>
        <w:t>Должностная инструкция бухгалтера</w:t>
      </w:r>
    </w:p>
    <w:p w:rsidR="005470E8" w:rsidRDefault="005470E8">
      <w:pPr>
        <w:keepLines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B31BA3" w:rsidRPr="005470E8" w:rsidRDefault="005470E8" w:rsidP="005470E8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B31BA3" w:rsidRPr="00547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Общие положения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1. Бухгалтер относится к категории специалистов.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2. На должность: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- бухгалтера назначается </w:t>
      </w:r>
      <w:r w:rsidR="005470E8" w:rsidRPr="005470E8">
        <w:rPr>
          <w:rFonts w:ascii="Times New Roman" w:hAnsi="Times New Roman" w:cs="Times New Roman"/>
          <w:color w:val="000000"/>
          <w:sz w:val="24"/>
          <w:szCs w:val="24"/>
        </w:rPr>
        <w:t>лицо,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имеющее среднее профессиональное (экономическое) образование без предъявления требований к стажу работы или специальную подготовку по установленной программе и стаж работы по учету и контролю не менее 3 лет;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>- бухгалтера II категории - лицо, имеющее высшее профессиональное (экономическое) образование без предъявления требований к стажу работы или среднее профессиональное (экономическое) образование и стаж работы в должности бухгалтера не менее 3 лет;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>- бухгалтера I категории - лицо, имеющее высшее профессиональное (экономическое) образование и стаж работы в ложности бухгалтера II категории не менее 3 лет.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3. Назначение на должность бухгалтера и освобождение от нее производится приказом </w:t>
      </w:r>
      <w:r w:rsidR="005470E8" w:rsidRPr="005470E8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 «Компании»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по представлению главного бухгалтера.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 Бухгалтер должен знать: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4.1. Законодательные акты, постановления, распоряжения, приказы, другие руководящие, методические и нормативные материалы по организации бухгалтерского учета имущества, обязательств и хозяйственных операций и составлению отчетности.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4.2. Формы и методы бухгалтерского учета </w:t>
      </w:r>
      <w:r w:rsidR="005470E8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470E8" w:rsidRPr="005470E8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4.3. План и корреспонденцию счетов.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4.4. Организацию документооборота по участкам бухгалтерского учета.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4.5. Порядок документального оформления и отражения на счетах бухгалтерского учета операций, связанных с движением основных средств, товарно-материальных ценностей и денежных средств.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4.6. Методы экономического анализа хозяйственно-финансовой деятельности </w:t>
      </w:r>
      <w:r w:rsidR="005470E8" w:rsidRPr="005470E8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>4.8. Правила эксплуатации вычислительной техники.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4.9. Основы экономики, организации труда и управления.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4.10. Рыночные методы хозяйствования.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4.11. Законодательство о труде.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4.12. Правила внутреннего трудового распорядка.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4.13. Правила и нормы охраны труда.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>5. Бухгалтер в своей работе руководствуется: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5.1. Положением о бухгалтерии </w:t>
      </w:r>
      <w:r w:rsidR="005470E8" w:rsidRPr="005470E8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5.2. Настоящей должностной инструкцией.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6. Бухгалтер подчиняется непосредственно главному бухгалтеру </w:t>
      </w:r>
      <w:r w:rsidR="005470E8" w:rsidRPr="005470E8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или руководителю соответствующего структурного подразделения главной бухгалтерии.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7. На время отсутствия бухгалтера (отпуск, болезнь, пр.) его обязанности исполняет лицо, назначенное в установленном порядке, которое приобретает соответствующие права и несет ответственность за качество и своевременность выполнения возложенных на него обязанностей.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1BA3" w:rsidRPr="005470E8" w:rsidRDefault="005470E8" w:rsidP="005470E8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B31BA3" w:rsidRPr="00547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Должностные обязанности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бухгалтера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Бухгалтер: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1. Выполняет работу по ведению бухгалтерского учета имущества, обязательств и хозяйственных операций (учет основных средств, товарно-материальных ценностей, затрат на производство, реализации продукции, результатов хозяйственно-финансовой деятельности; расчеты с поставщиками и заказчиками, за предоставленные услуги и т.п.).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2. Участвует в разработке и осуществлении мероприятий, направленных на соблюдение финансовой дисциплины и рациональное использование ресурсов.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3. Осуществляет прием и контроль первичной документации по соответствующим участкам бухгалтерского учета и подготавливает их к счетной обработке.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4. Отражает на счетах бухгалтерского учета операции, связанные с движением основных средств, товарно-материальных ценностей и денежных средств.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5. Составляет отчетные калькуляции себестоимости продукции (работ, услуг), выявляет источники образования потерь и непроизводительных расходов, подготавливает предложения по их предупреждению.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6. Производит начисление и перечисление налогов и сборов в </w:t>
      </w:r>
      <w:r w:rsidR="005470E8">
        <w:rPr>
          <w:rFonts w:ascii="Times New Roman" w:hAnsi="Times New Roman" w:cs="Times New Roman"/>
          <w:color w:val="000000"/>
          <w:sz w:val="24"/>
          <w:szCs w:val="24"/>
        </w:rPr>
        <w:t>государственный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>, региональный и местный бюджеты, стра</w:t>
      </w:r>
      <w:r w:rsidR="005470E8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овых взносов в государственные внебюджетные социальные фонды, платежей в банковские учреждения, средств на финансирование капитальных вложений, заработной платы рабочих и служащих, других выплат и платежей, а также отчисление средств на материальное стимулирование работников </w:t>
      </w:r>
      <w:r w:rsidR="005470E8" w:rsidRPr="005470E8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7. Участвует: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7.1. В проведении экономического анализа хозяйственно-финансовой деятельности </w:t>
      </w:r>
      <w:r w:rsidR="005470E8" w:rsidRPr="005470E8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по данным бухгалтерского учета и отчетности в целях выявления внутрихозяйственных резервов, осуществления режима экономии и мероприятий по совершенствованию документооборота.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7.2. В разработке и внедрении прогрессивных форм и методов бухгалтерского учета на основе применения современных средств вычислительной техники.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7.3. В проведении инвентаризаций денежных средств, товарно-материальных ценностей, расчетов и платежных обязательств.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8. Обеспечивает руководителей, кредиторов, инвесторов, аудиторов и других пользователей бухгалтерской отчетности сопоставимой и достоверной бухгалтерской информацией по соответствующим направлениям (участкам) учета.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9. Разрабатывает рабочий план счетов, формы первичных документов, применяемые для оформления хозяйственных операций, по которым не предусмотрены типовые формы, а также формы документов для внутренней бухгалтерской отчетности, участвует в определении содержания основных приемов и методов ведения учета и технологии обработки бухгалтерской информации.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10. Подготавливает данные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11. Выполняет работы по формированию, ведению и хранению базы данных бухгалтерской информации, вносит изменения в справочную и нормативную информацию, используемую при обработке данных.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12. Участвует в формулировании экономической постановки задач либо отдельных их этапов, решаемых с помощью вычислительной техники, определяет возможность использования готовых проектов, алгоритмов, пакетов прикладных программ, позволяющих создавать экономически обоснованные системы обработки экономической информации.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13. Выполняет отдельные служебные поручения своего непосредственного руководителя.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1BA3" w:rsidRPr="005470E8" w:rsidRDefault="005470E8" w:rsidP="005470E8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31BA3" w:rsidRPr="00547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бухгалтера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Бухгалтер вправе: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1. Знакомиться с проектами решений руководства </w:t>
      </w:r>
      <w:r w:rsidR="005470E8" w:rsidRPr="005470E8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>, касающимися его деятельности.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2. Вносить предложения по совершенствованию работы, связанной с предусмотренными настоящей инструкцией обязанностями.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3. В пределах своей компетенции сообщать своему непосредственному руководителю о всех выявленных в процессе своей деятельности недостатках и вносить предложения по их устранению.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4. Запрашивать лично или по поручению главного бухгалтера от руководителей подразделений и специалистов информацию и документы, необходимые для выполнения его должностных обязанностей.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5. 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руководителя).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6. Требовать от руководства </w:t>
      </w:r>
      <w:r w:rsidRPr="005470E8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оказания содействия в исполнении своих </w:t>
      </w:r>
      <w:r w:rsidRPr="005470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должностных обязанностей и прав.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1BA3" w:rsidRPr="005470E8" w:rsidRDefault="005470E8" w:rsidP="005470E8">
      <w:pPr>
        <w:keepLines/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31BA3" w:rsidRPr="005470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Ответственность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бухгалтера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>Бухгалтер несет ответственность: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1. 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2. 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законодательством.</w:t>
      </w:r>
    </w:p>
    <w:p w:rsidR="00B31BA3" w:rsidRPr="005470E8" w:rsidRDefault="00B31BA3" w:rsidP="005470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70E8">
        <w:rPr>
          <w:rFonts w:ascii="Times New Roman" w:hAnsi="Times New Roman" w:cs="Times New Roman"/>
          <w:color w:val="000000"/>
          <w:sz w:val="24"/>
          <w:szCs w:val="24"/>
        </w:rPr>
        <w:t xml:space="preserve"> 3. За причинение материального ущерба - в пределах, определенных действующим трудовым и гражданским законодательством.</w:t>
      </w:r>
    </w:p>
    <w:sectPr w:rsidR="00B31BA3" w:rsidRPr="005470E8" w:rsidSect="005470E8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470E8"/>
    <w:rsid w:val="005470E8"/>
    <w:rsid w:val="00B31BA3"/>
    <w:rsid w:val="00D56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5470E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470E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1084</Words>
  <Characters>6182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2019-01-02T20:44:00Z</dcterms:created>
  <dcterms:modified xsi:type="dcterms:W3CDTF">2019-01-02T20:44:00Z</dcterms:modified>
</cp:coreProperties>
</file>